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C950C" w14:textId="77777777" w:rsidR="00477AC1" w:rsidRPr="00477AC1" w:rsidRDefault="00477AC1" w:rsidP="00477AC1">
      <w:pPr>
        <w:spacing w:after="60" w:line="240" w:lineRule="auto"/>
        <w:jc w:val="center"/>
        <w:rPr>
          <w:rFonts w:eastAsia="Calibri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477AC1">
        <w:rPr>
          <w:rFonts w:eastAsia="Calibri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РАСПОРЯЖЕНИЕ ЭМИТЕНТА НА НАПРАВЛЕНИЕ ИНФОРМАЦИИ НДЦД 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2"/>
        <w:gridCol w:w="1561"/>
        <w:gridCol w:w="4083"/>
      </w:tblGrid>
      <w:tr w:rsidR="00477AC1" w:rsidRPr="00477AC1" w14:paraId="0FB90B68" w14:textId="77777777" w:rsidTr="00E33749">
        <w:trPr>
          <w:trHeight w:val="403"/>
        </w:trPr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EB73D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08787CC0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11568035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3E813C68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88" w:type="pct"/>
            <w:tcBorders>
              <w:left w:val="nil"/>
            </w:tcBorders>
            <w:vAlign w:val="center"/>
          </w:tcPr>
          <w:p w14:paraId="7EF742BC" w14:textId="77777777" w:rsidR="00477AC1" w:rsidRPr="00477AC1" w:rsidRDefault="00477AC1" w:rsidP="00477AC1">
            <w:pPr>
              <w:spacing w:line="240" w:lineRule="auto"/>
              <w:jc w:val="center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77AC1"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служебные отметки регистратора</w:t>
            </w:r>
          </w:p>
        </w:tc>
        <w:tc>
          <w:tcPr>
            <w:tcW w:w="2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82825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48F740EA" w14:textId="77777777" w:rsidR="00477AC1" w:rsidRPr="00477AC1" w:rsidRDefault="00477AC1" w:rsidP="00477AC1">
      <w:pPr>
        <w:spacing w:before="120" w:after="120" w:line="240" w:lineRule="auto"/>
        <w:rPr>
          <w:rFonts w:eastAsia="Calibri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18"/>
        <w:gridCol w:w="3117"/>
        <w:gridCol w:w="3487"/>
      </w:tblGrid>
      <w:tr w:rsidR="00477AC1" w:rsidRPr="00477AC1" w14:paraId="7FF6686A" w14:textId="77777777" w:rsidTr="00E33749">
        <w:trPr>
          <w:trHeight w:val="281"/>
        </w:trPr>
        <w:tc>
          <w:tcPr>
            <w:tcW w:w="3351" w:type="dxa"/>
          </w:tcPr>
          <w:p w14:paraId="50822A52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77AC1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Исх. №</w:t>
            </w:r>
          </w:p>
        </w:tc>
        <w:tc>
          <w:tcPr>
            <w:tcW w:w="3165" w:type="dxa"/>
            <w:tcBorders>
              <w:top w:val="nil"/>
              <w:bottom w:val="nil"/>
            </w:tcBorders>
          </w:tcPr>
          <w:p w14:paraId="2C9E7969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537" w:type="dxa"/>
          </w:tcPr>
          <w:p w14:paraId="56A48104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77AC1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от </w:t>
            </w:r>
            <w:proofErr w:type="gramStart"/>
            <w:r w:rsidRPr="00477AC1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«  </w:t>
            </w:r>
            <w:proofErr w:type="gramEnd"/>
            <w:r w:rsidRPr="00477AC1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      »                                        202   г.</w:t>
            </w:r>
          </w:p>
        </w:tc>
      </w:tr>
      <w:tr w:rsidR="00477AC1" w:rsidRPr="00477AC1" w14:paraId="3FE8EDBF" w14:textId="77777777" w:rsidTr="00E33749">
        <w:trPr>
          <w:trHeight w:val="245"/>
        </w:trPr>
        <w:tc>
          <w:tcPr>
            <w:tcW w:w="3351" w:type="dxa"/>
          </w:tcPr>
          <w:p w14:paraId="2B10B547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77AC1"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Полное наименование эмитента:</w:t>
            </w:r>
          </w:p>
        </w:tc>
        <w:tc>
          <w:tcPr>
            <w:tcW w:w="3165" w:type="dxa"/>
            <w:tcBorders>
              <w:top w:val="nil"/>
            </w:tcBorders>
          </w:tcPr>
          <w:p w14:paraId="3B07278E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537" w:type="dxa"/>
          </w:tcPr>
          <w:p w14:paraId="1C85465C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477AC1" w:rsidRPr="00477AC1" w14:paraId="5F9E967E" w14:textId="77777777" w:rsidTr="00E33749">
        <w:trPr>
          <w:trHeight w:val="245"/>
        </w:trPr>
        <w:tc>
          <w:tcPr>
            <w:tcW w:w="3351" w:type="dxa"/>
          </w:tcPr>
          <w:p w14:paraId="65F5864F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4"/>
                <w:szCs w:val="4"/>
                <w:lang w:eastAsia="ru-RU"/>
                <w14:ligatures w14:val="none"/>
              </w:rPr>
            </w:pPr>
          </w:p>
        </w:tc>
        <w:tc>
          <w:tcPr>
            <w:tcW w:w="3165" w:type="dxa"/>
          </w:tcPr>
          <w:p w14:paraId="172E814F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4"/>
                <w:szCs w:val="4"/>
                <w:lang w:eastAsia="ru-RU"/>
                <w14:ligatures w14:val="none"/>
              </w:rPr>
            </w:pPr>
          </w:p>
        </w:tc>
        <w:tc>
          <w:tcPr>
            <w:tcW w:w="3537" w:type="dxa"/>
          </w:tcPr>
          <w:p w14:paraId="6E2369CC" w14:textId="77777777" w:rsidR="00477AC1" w:rsidRPr="00477AC1" w:rsidRDefault="00477AC1" w:rsidP="00477AC1">
            <w:pPr>
              <w:spacing w:before="120" w:after="120" w:line="240" w:lineRule="auto"/>
              <w:rPr>
                <w:rFonts w:eastAsia="Calibri" w:cs="Times New Roman"/>
                <w:color w:val="000000"/>
                <w:kern w:val="0"/>
                <w:sz w:val="4"/>
                <w:szCs w:val="4"/>
                <w:lang w:eastAsia="ru-RU"/>
                <w14:ligatures w14:val="none"/>
              </w:rPr>
            </w:pPr>
          </w:p>
        </w:tc>
      </w:tr>
    </w:tbl>
    <w:p w14:paraId="62004274" w14:textId="77777777" w:rsidR="00477AC1" w:rsidRPr="00477AC1" w:rsidRDefault="00477AC1" w:rsidP="00477AC1">
      <w:pPr>
        <w:spacing w:line="240" w:lineRule="auto"/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477AC1">
        <w:rPr>
          <w:rFonts w:eastAsia="Calibri" w:cs="Times New Roman"/>
          <w:kern w:val="0"/>
          <w:sz w:val="20"/>
          <w:szCs w:val="20"/>
          <w14:ligatures w14:val="none"/>
        </w:rPr>
        <w:t>В соответствии с пунктом 1 статьи 30.3 Федерального закона от 22.04.1996 №39-ФЗ «О рынке ценных бумаг» и Положением Банка Росси №751-П от 11.01.2021 «О перечне информации, связанной с осуществлением прав по эмиссионным ценным бумагам, предоставляемой эмитентами центральному депозитарию, порядке и сроках ее предоставления, а также о требованиях к порядку предоставления центральным депозитарием доступа к такой информации» (далее Положение) просим направить центральному Депозитарию (НДЦД), которому открыт счет в реестре акционеров, информацию связанную с осуществлением прав по ценным бумагам в соответствии с пунктом Положения:</w:t>
      </w: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850"/>
        <w:gridCol w:w="8782"/>
      </w:tblGrid>
      <w:tr w:rsidR="00477AC1" w:rsidRPr="00477AC1" w14:paraId="01F4C86B" w14:textId="77777777" w:rsidTr="00E33749">
        <w:trPr>
          <w:trHeight w:val="612"/>
        </w:trPr>
        <w:tc>
          <w:tcPr>
            <w:tcW w:w="421" w:type="dxa"/>
          </w:tcPr>
          <w:p w14:paraId="3F023E72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5422813E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2.3.</w:t>
            </w:r>
          </w:p>
        </w:tc>
        <w:tc>
          <w:tcPr>
            <w:tcW w:w="8782" w:type="dxa"/>
          </w:tcPr>
          <w:p w14:paraId="4AC4FB98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Измененная (скорректированная) информация, предоставляемая ЦД в случае обнаружения (выявления) недостоверной, неточной неполной и (или) вводящей в заблуждение информации, ранее предоставленной ЦД</w:t>
            </w:r>
          </w:p>
        </w:tc>
      </w:tr>
      <w:tr w:rsidR="00477AC1" w:rsidRPr="00477AC1" w14:paraId="09A4DC9B" w14:textId="77777777" w:rsidTr="00E33749">
        <w:tc>
          <w:tcPr>
            <w:tcW w:w="421" w:type="dxa"/>
          </w:tcPr>
          <w:p w14:paraId="26B96E50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32C9CACF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2.4.</w:t>
            </w:r>
          </w:p>
        </w:tc>
        <w:tc>
          <w:tcPr>
            <w:tcW w:w="8782" w:type="dxa"/>
          </w:tcPr>
          <w:p w14:paraId="02762638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 принятии органом управления (уполномоченным лицом) эмитента решения, изменяющего ранее принятое им решение, информация о котором предоставлялась ЦД</w:t>
            </w:r>
          </w:p>
        </w:tc>
      </w:tr>
      <w:tr w:rsidR="00477AC1" w:rsidRPr="00477AC1" w14:paraId="2D0C7DFA" w14:textId="77777777" w:rsidTr="00E33749">
        <w:tc>
          <w:tcPr>
            <w:tcW w:w="421" w:type="dxa"/>
          </w:tcPr>
          <w:p w14:paraId="14AFEAE0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3BD23F3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4.2.</w:t>
            </w:r>
          </w:p>
        </w:tc>
        <w:tc>
          <w:tcPr>
            <w:tcW w:w="8782" w:type="dxa"/>
          </w:tcPr>
          <w:p w14:paraId="0BCF5C16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 созыве общего собрания акционеров эмитента</w:t>
            </w:r>
          </w:p>
        </w:tc>
      </w:tr>
      <w:tr w:rsidR="00477AC1" w:rsidRPr="00477AC1" w14:paraId="36E51FCF" w14:textId="77777777" w:rsidTr="00E33749">
        <w:tc>
          <w:tcPr>
            <w:tcW w:w="421" w:type="dxa"/>
          </w:tcPr>
          <w:p w14:paraId="5349AC52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4C64B116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4.4.</w:t>
            </w:r>
          </w:p>
        </w:tc>
        <w:tc>
          <w:tcPr>
            <w:tcW w:w="8782" w:type="dxa"/>
            <w:shd w:val="clear" w:color="auto" w:fill="auto"/>
          </w:tcPr>
          <w:p w14:paraId="4DEA7707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 решениях, принятых общим собранием акционеров эмитента, а также об итогах голосования на общем собрании акционеров</w:t>
            </w:r>
          </w:p>
        </w:tc>
      </w:tr>
      <w:tr w:rsidR="00477AC1" w:rsidRPr="00477AC1" w14:paraId="23E152F5" w14:textId="77777777" w:rsidTr="00E33749">
        <w:tc>
          <w:tcPr>
            <w:tcW w:w="421" w:type="dxa"/>
          </w:tcPr>
          <w:p w14:paraId="0F0220FE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5FB86D1D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4.6.</w:t>
            </w:r>
          </w:p>
        </w:tc>
        <w:tc>
          <w:tcPr>
            <w:tcW w:w="8782" w:type="dxa"/>
          </w:tcPr>
          <w:p w14:paraId="413EDE42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об объявлении общего собрания акционеров эмитента несостоявшимся</w:t>
            </w:r>
          </w:p>
        </w:tc>
      </w:tr>
      <w:tr w:rsidR="00477AC1" w:rsidRPr="00477AC1" w14:paraId="41C2994E" w14:textId="77777777" w:rsidTr="00E33749">
        <w:tc>
          <w:tcPr>
            <w:tcW w:w="421" w:type="dxa"/>
          </w:tcPr>
          <w:p w14:paraId="163857B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0A89279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11.2.</w:t>
            </w:r>
          </w:p>
        </w:tc>
        <w:tc>
          <w:tcPr>
            <w:tcW w:w="8782" w:type="dxa"/>
          </w:tcPr>
          <w:p w14:paraId="4ABFF90F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 рекомендациях совета директоров (наблюдательного совета) эмитента в отношении размеров дивидендов по акциям и порядка их выплаты, в том числе о рекомендациях совета директоров (наблюдательного совета) эмитента не выплачивать дивиденды</w:t>
            </w:r>
          </w:p>
        </w:tc>
      </w:tr>
      <w:tr w:rsidR="00477AC1" w:rsidRPr="00477AC1" w14:paraId="4405EA5B" w14:textId="77777777" w:rsidTr="00E33749">
        <w:tc>
          <w:tcPr>
            <w:tcW w:w="421" w:type="dxa"/>
          </w:tcPr>
          <w:p w14:paraId="61800B8B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0847B4E8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11.4.</w:t>
            </w:r>
          </w:p>
        </w:tc>
        <w:tc>
          <w:tcPr>
            <w:tcW w:w="8782" w:type="dxa"/>
          </w:tcPr>
          <w:p w14:paraId="41F3E0DA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об объявлении дивидендов по акциям</w:t>
            </w:r>
          </w:p>
        </w:tc>
      </w:tr>
      <w:tr w:rsidR="00477AC1" w:rsidRPr="00477AC1" w14:paraId="5C86A53E" w14:textId="77777777" w:rsidTr="00E33749">
        <w:tc>
          <w:tcPr>
            <w:tcW w:w="421" w:type="dxa"/>
          </w:tcPr>
          <w:p w14:paraId="31FC72C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3CCB642E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11.6.</w:t>
            </w:r>
          </w:p>
        </w:tc>
        <w:tc>
          <w:tcPr>
            <w:tcW w:w="8782" w:type="dxa"/>
          </w:tcPr>
          <w:p w14:paraId="61CEFB2C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 значениях показателей общей суммы дивидендов, подлежащих выплате эмитентом, и общей суммы дивидендов, полученных эмитентом (Д1 и Д2)</w:t>
            </w:r>
          </w:p>
        </w:tc>
      </w:tr>
      <w:tr w:rsidR="00477AC1" w:rsidRPr="00477AC1" w14:paraId="27E422BB" w14:textId="77777777" w:rsidTr="00E33749">
        <w:tc>
          <w:tcPr>
            <w:tcW w:w="421" w:type="dxa"/>
          </w:tcPr>
          <w:p w14:paraId="347E28B2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66EC0117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11.8.</w:t>
            </w:r>
          </w:p>
        </w:tc>
        <w:tc>
          <w:tcPr>
            <w:tcW w:w="8782" w:type="dxa"/>
          </w:tcPr>
          <w:p w14:paraId="06F2B3B0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об исполнении (о частичном исполнении) эмитентом обязанности по выплате объявленных дивидендов по акциям в денежной форме (Не предоставляется в случае исполнения эмитентом обязанности по выплате невостребованных дивидендов по акциям эмитента)</w:t>
            </w:r>
          </w:p>
        </w:tc>
      </w:tr>
      <w:tr w:rsidR="00477AC1" w:rsidRPr="00477AC1" w14:paraId="4A2BE732" w14:textId="77777777" w:rsidTr="00E33749">
        <w:tc>
          <w:tcPr>
            <w:tcW w:w="421" w:type="dxa"/>
          </w:tcPr>
          <w:p w14:paraId="761537D2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270B75F7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11.11.</w:t>
            </w:r>
          </w:p>
        </w:tc>
        <w:tc>
          <w:tcPr>
            <w:tcW w:w="8782" w:type="dxa"/>
          </w:tcPr>
          <w:p w14:paraId="7DB9562D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 неисполнении эмитентом обязанности по выплате объявленных дивидендов по акциям (Не требуется, в случае предоставления информации о частичном исполнении эмитентом обязанности по выплате объявленных дивидендов по акциям в денежной форме, предусмотренной пунктом 11.8 Положения</w:t>
            </w:r>
          </w:p>
        </w:tc>
      </w:tr>
      <w:tr w:rsidR="00477AC1" w:rsidRPr="00477AC1" w14:paraId="16831521" w14:textId="77777777" w:rsidTr="00E33749">
        <w:tc>
          <w:tcPr>
            <w:tcW w:w="421" w:type="dxa"/>
          </w:tcPr>
          <w:p w14:paraId="115143E8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75A6CD7B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12.6.</w:t>
            </w:r>
          </w:p>
        </w:tc>
        <w:tc>
          <w:tcPr>
            <w:tcW w:w="8782" w:type="dxa"/>
          </w:tcPr>
          <w:p w14:paraId="1B25DC59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Информация об изменении полного и (или) сокращенного фирменных наименований, места нахождения, адреса эмитента</w:t>
            </w:r>
          </w:p>
        </w:tc>
      </w:tr>
      <w:tr w:rsidR="00477AC1" w:rsidRPr="00477AC1" w14:paraId="0E24EDF0" w14:textId="77777777" w:rsidTr="00E33749">
        <w:tc>
          <w:tcPr>
            <w:tcW w:w="421" w:type="dxa"/>
          </w:tcPr>
          <w:p w14:paraId="3DCE61D0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850" w:type="dxa"/>
          </w:tcPr>
          <w:p w14:paraId="318B45B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2" w:type="dxa"/>
          </w:tcPr>
          <w:p w14:paraId="46FDB566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20"/>
                <w:szCs w:val="20"/>
                <w14:ligatures w14:val="none"/>
              </w:rPr>
              <w:t>Иное (указать пункт Положения)</w:t>
            </w:r>
          </w:p>
        </w:tc>
      </w:tr>
    </w:tbl>
    <w:p w14:paraId="39C8C889" w14:textId="77777777" w:rsidR="00477AC1" w:rsidRPr="00477AC1" w:rsidRDefault="00477AC1" w:rsidP="00477AC1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9495"/>
      </w:tblGrid>
      <w:tr w:rsidR="00477AC1" w:rsidRPr="00477AC1" w14:paraId="63743B19" w14:textId="77777777" w:rsidTr="00E33749">
        <w:tc>
          <w:tcPr>
            <w:tcW w:w="392" w:type="dxa"/>
            <w:shd w:val="clear" w:color="auto" w:fill="auto"/>
          </w:tcPr>
          <w:p w14:paraId="66C1FA05" w14:textId="77777777" w:rsidR="00477AC1" w:rsidRPr="00477AC1" w:rsidRDefault="00477AC1" w:rsidP="00477AC1">
            <w:pPr>
              <w:jc w:val="both"/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9746" w:type="dxa"/>
            <w:shd w:val="clear" w:color="auto" w:fill="auto"/>
          </w:tcPr>
          <w:p w14:paraId="3AA1923F" w14:textId="77777777" w:rsidR="00477AC1" w:rsidRPr="00477AC1" w:rsidRDefault="00477AC1" w:rsidP="00477AC1">
            <w:pPr>
              <w:jc w:val="both"/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Прошу передать Информацию в НДЦД в день ее получения регистратором </w:t>
            </w:r>
            <w:proofErr w:type="gramStart"/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«  </w:t>
            </w:r>
            <w:proofErr w:type="gramEnd"/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      »                              2024</w:t>
            </w:r>
          </w:p>
        </w:tc>
      </w:tr>
      <w:tr w:rsidR="00477AC1" w:rsidRPr="00477AC1" w14:paraId="29C7783A" w14:textId="77777777" w:rsidTr="00E33749">
        <w:tc>
          <w:tcPr>
            <w:tcW w:w="392" w:type="dxa"/>
            <w:shd w:val="clear" w:color="auto" w:fill="auto"/>
          </w:tcPr>
          <w:p w14:paraId="7D0C2178" w14:textId="77777777" w:rsidR="00477AC1" w:rsidRPr="00477AC1" w:rsidRDefault="00477AC1" w:rsidP="00477AC1">
            <w:pPr>
              <w:jc w:val="both"/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sym w:font="Webdings" w:char="F063"/>
            </w:r>
          </w:p>
        </w:tc>
        <w:tc>
          <w:tcPr>
            <w:tcW w:w="9746" w:type="dxa"/>
            <w:shd w:val="clear" w:color="auto" w:fill="auto"/>
          </w:tcPr>
          <w:p w14:paraId="556CEE4E" w14:textId="77777777" w:rsidR="00477AC1" w:rsidRPr="00477AC1" w:rsidRDefault="00477AC1" w:rsidP="00477AC1">
            <w:pPr>
              <w:jc w:val="both"/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Прошу передать Информацию в НДЦД не позднее </w:t>
            </w:r>
            <w:proofErr w:type="gramStart"/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«  </w:t>
            </w:r>
            <w:proofErr w:type="gramEnd"/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        »                              2024 включительно. </w:t>
            </w:r>
          </w:p>
          <w:p w14:paraId="4EFF0DF6" w14:textId="77777777" w:rsidR="00477AC1" w:rsidRPr="00477AC1" w:rsidRDefault="00477AC1" w:rsidP="00477AC1">
            <w:pPr>
              <w:jc w:val="both"/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77AC1">
              <w:rPr>
                <w:rFonts w:eastAsia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Настоящим подтверждаю, что дата определена с учетом требований нормативных актов Банка России</w:t>
            </w:r>
          </w:p>
        </w:tc>
      </w:tr>
    </w:tbl>
    <w:p w14:paraId="645C0516" w14:textId="77777777" w:rsidR="00477AC1" w:rsidRPr="00477AC1" w:rsidRDefault="00477AC1" w:rsidP="00477AC1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477AC1">
        <w:rPr>
          <w:rFonts w:eastAsia="Calibri" w:cs="Times New Roman"/>
          <w:kern w:val="0"/>
          <w:sz w:val="20"/>
          <w:szCs w:val="20"/>
          <w14:ligatures w14:val="none"/>
        </w:rPr>
        <w:t xml:space="preserve">Приложение: </w:t>
      </w:r>
      <w:r w:rsidRPr="00477AC1">
        <w:rPr>
          <w:rFonts w:eastAsia="Calibri" w:cs="Times New Roman"/>
          <w:kern w:val="0"/>
          <w:sz w:val="16"/>
          <w:szCs w:val="16"/>
          <w14:ligatures w14:val="none"/>
        </w:rPr>
        <w:t>(перечислить прилагаемые Файлы)</w:t>
      </w:r>
    </w:p>
    <w:p w14:paraId="393C09CA" w14:textId="77777777" w:rsidR="00477AC1" w:rsidRPr="00477AC1" w:rsidRDefault="00477AC1" w:rsidP="00477AC1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477AC1">
        <w:rPr>
          <w:rFonts w:eastAsia="Calibri" w:cs="Times New Roman"/>
          <w:kern w:val="0"/>
          <w:sz w:val="20"/>
          <w:szCs w:val="20"/>
          <w14:ligatures w14:val="none"/>
        </w:rPr>
        <w:t xml:space="preserve">1. </w:t>
      </w:r>
    </w:p>
    <w:p w14:paraId="4F505A55" w14:textId="77777777" w:rsidR="00477AC1" w:rsidRPr="00477AC1" w:rsidRDefault="00477AC1" w:rsidP="00477AC1">
      <w:pPr>
        <w:ind w:firstLine="567"/>
        <w:jc w:val="both"/>
        <w:rPr>
          <w:rFonts w:eastAsia="Calibri" w:cs="Times New Roman"/>
          <w:kern w:val="0"/>
          <w:sz w:val="20"/>
          <w:szCs w:val="20"/>
          <w14:ligatures w14:val="none"/>
        </w:rPr>
      </w:pPr>
      <w:r w:rsidRPr="00477AC1">
        <w:rPr>
          <w:rFonts w:eastAsia="Calibri" w:cs="Times New Roman"/>
          <w:kern w:val="0"/>
          <w:sz w:val="20"/>
          <w:szCs w:val="20"/>
          <w14:ligatures w14:val="none"/>
        </w:rPr>
        <w:t>2.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6"/>
        <w:gridCol w:w="3299"/>
        <w:gridCol w:w="3307"/>
      </w:tblGrid>
      <w:tr w:rsidR="00477AC1" w:rsidRPr="00477AC1" w14:paraId="49FA0386" w14:textId="77777777" w:rsidTr="00E33749">
        <w:tc>
          <w:tcPr>
            <w:tcW w:w="3351" w:type="dxa"/>
            <w:tcBorders>
              <w:top w:val="nil"/>
              <w:right w:val="nil"/>
            </w:tcBorders>
          </w:tcPr>
          <w:p w14:paraId="58A6417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  <w:right w:val="nil"/>
            </w:tcBorders>
          </w:tcPr>
          <w:p w14:paraId="7D29B90F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</w:tcBorders>
          </w:tcPr>
          <w:p w14:paraId="44AD5DF3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14:ligatures w14:val="none"/>
              </w:rPr>
              <w:t xml:space="preserve">    /       </w:t>
            </w:r>
          </w:p>
        </w:tc>
      </w:tr>
      <w:tr w:rsidR="00477AC1" w:rsidRPr="00477AC1" w14:paraId="50BEADC1" w14:textId="77777777" w:rsidTr="00E33749">
        <w:tc>
          <w:tcPr>
            <w:tcW w:w="3351" w:type="dxa"/>
            <w:tcBorders>
              <w:bottom w:val="nil"/>
              <w:right w:val="nil"/>
            </w:tcBorders>
          </w:tcPr>
          <w:p w14:paraId="17661A20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Фамилия И. О., должность </w:t>
            </w:r>
          </w:p>
          <w:p w14:paraId="43050D6C" w14:textId="77777777" w:rsidR="00477AC1" w:rsidRPr="00477AC1" w:rsidRDefault="00477AC1" w:rsidP="00477AC1">
            <w:pPr>
              <w:spacing w:line="240" w:lineRule="auto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>уполномоченного представителя эмитента</w:t>
            </w:r>
          </w:p>
        </w:tc>
        <w:tc>
          <w:tcPr>
            <w:tcW w:w="3351" w:type="dxa"/>
            <w:tcBorders>
              <w:left w:val="nil"/>
              <w:bottom w:val="nil"/>
              <w:right w:val="nil"/>
            </w:tcBorders>
          </w:tcPr>
          <w:p w14:paraId="33E0D33C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351" w:type="dxa"/>
            <w:tcBorders>
              <w:left w:val="nil"/>
              <w:bottom w:val="nil"/>
            </w:tcBorders>
          </w:tcPr>
          <w:p w14:paraId="531466F5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16"/>
                <w:szCs w:val="16"/>
                <w14:ligatures w14:val="none"/>
              </w:rPr>
              <w:t xml:space="preserve">        </w:t>
            </w:r>
            <w:r w:rsidRPr="00477AC1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 подпись</w:t>
            </w:r>
          </w:p>
        </w:tc>
      </w:tr>
      <w:tr w:rsidR="00477AC1" w:rsidRPr="00477AC1" w14:paraId="6BE44F78" w14:textId="77777777" w:rsidTr="00E33749">
        <w:tc>
          <w:tcPr>
            <w:tcW w:w="3351" w:type="dxa"/>
            <w:tcBorders>
              <w:top w:val="nil"/>
              <w:right w:val="nil"/>
            </w:tcBorders>
          </w:tcPr>
          <w:p w14:paraId="3E1C9C68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  <w:right w:val="nil"/>
            </w:tcBorders>
          </w:tcPr>
          <w:p w14:paraId="6AA90CB5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  <w:tc>
          <w:tcPr>
            <w:tcW w:w="3351" w:type="dxa"/>
            <w:tcBorders>
              <w:top w:val="nil"/>
              <w:left w:val="nil"/>
            </w:tcBorders>
          </w:tcPr>
          <w:p w14:paraId="72596E2B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14:ligatures w14:val="none"/>
              </w:rPr>
            </w:pPr>
          </w:p>
        </w:tc>
      </w:tr>
      <w:tr w:rsidR="00477AC1" w:rsidRPr="00477AC1" w14:paraId="52209655" w14:textId="77777777" w:rsidTr="00E33749">
        <w:tc>
          <w:tcPr>
            <w:tcW w:w="3351" w:type="dxa"/>
            <w:tcBorders>
              <w:bottom w:val="nil"/>
              <w:right w:val="nil"/>
            </w:tcBorders>
          </w:tcPr>
          <w:p w14:paraId="30C9A582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351" w:type="dxa"/>
            <w:tcBorders>
              <w:left w:val="nil"/>
              <w:bottom w:val="nil"/>
              <w:right w:val="nil"/>
            </w:tcBorders>
          </w:tcPr>
          <w:p w14:paraId="42DF29E5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                                                                           </w:t>
            </w:r>
          </w:p>
        </w:tc>
        <w:tc>
          <w:tcPr>
            <w:tcW w:w="3351" w:type="dxa"/>
            <w:tcBorders>
              <w:left w:val="nil"/>
              <w:bottom w:val="nil"/>
            </w:tcBorders>
          </w:tcPr>
          <w:p w14:paraId="0656FC7A" w14:textId="77777777" w:rsidR="00477AC1" w:rsidRPr="00477AC1" w:rsidRDefault="00477AC1" w:rsidP="00477AC1">
            <w:pPr>
              <w:spacing w:line="240" w:lineRule="auto"/>
              <w:jc w:val="both"/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</w:pPr>
            <w:r w:rsidRPr="00477AC1">
              <w:rPr>
                <w:rFonts w:eastAsia="Calibri" w:cs="Times New Roman"/>
                <w:kern w:val="0"/>
                <w:sz w:val="14"/>
                <w:szCs w:val="14"/>
                <w14:ligatures w14:val="none"/>
              </w:rPr>
              <w:t xml:space="preserve">        М. П.</w:t>
            </w:r>
          </w:p>
        </w:tc>
      </w:tr>
    </w:tbl>
    <w:p w14:paraId="0CAE5B4B" w14:textId="3E69AF2B" w:rsidR="0050023A" w:rsidRDefault="0050023A" w:rsidP="00477AC1"/>
    <w:sectPr w:rsidR="0050023A" w:rsidSect="00477AC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AC1"/>
    <w:rsid w:val="00137C13"/>
    <w:rsid w:val="00477AC1"/>
    <w:rsid w:val="0050023A"/>
    <w:rsid w:val="00B97E1B"/>
    <w:rsid w:val="00C271A9"/>
    <w:rsid w:val="00D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75CE"/>
  <w15:chartTrackingRefBased/>
  <w15:docId w15:val="{C02D6E98-78EF-451B-BDCF-883567B3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8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ЮРР ООО</dc:creator>
  <cp:keywords/>
  <dc:description/>
  <cp:lastModifiedBy>ЮРР ООО</cp:lastModifiedBy>
  <cp:revision>1</cp:revision>
  <dcterms:created xsi:type="dcterms:W3CDTF">2024-09-17T09:25:00Z</dcterms:created>
  <dcterms:modified xsi:type="dcterms:W3CDTF">2024-09-17T09:26:00Z</dcterms:modified>
</cp:coreProperties>
</file>